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A9" w:rsidRDefault="00EF18BF" w:rsidP="003B11A9">
      <w:pPr>
        <w:pStyle w:val="1"/>
        <w:spacing w:line="280" w:lineRule="exact"/>
        <w:rPr>
          <w:szCs w:val="30"/>
        </w:rPr>
      </w:pPr>
      <w:r>
        <w:rPr>
          <w:szCs w:val="30"/>
        </w:rPr>
        <w:t xml:space="preserve">                               </w:t>
      </w:r>
      <w:r w:rsidR="003B11A9">
        <w:rPr>
          <w:szCs w:val="30"/>
        </w:rPr>
        <w:t xml:space="preserve">                                                                       </w:t>
      </w:r>
    </w:p>
    <w:p w:rsidR="003B11A9" w:rsidRDefault="003B11A9" w:rsidP="003B11A9">
      <w:pPr>
        <w:pStyle w:val="1"/>
        <w:spacing w:line="280" w:lineRule="exact"/>
        <w:rPr>
          <w:szCs w:val="30"/>
        </w:rPr>
      </w:pP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>ПЕРЕЧЕНЬ</w:t>
      </w:r>
    </w:p>
    <w:p w:rsidR="00EF18BF" w:rsidRDefault="00EF18BF" w:rsidP="00EF18BF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АДМИНИСТРАТИВНЫХ ПРОЦЕДУР, СОВЕРШАЕМЫХ УЧРЕЖДЕНИЕМ </w:t>
      </w:r>
    </w:p>
    <w:p w:rsidR="00EF18BF" w:rsidRDefault="00EF18BF" w:rsidP="00EF18BF">
      <w:pPr>
        <w:pStyle w:val="2"/>
        <w:rPr>
          <w:sz w:val="30"/>
          <w:szCs w:val="30"/>
        </w:rPr>
      </w:pPr>
      <w:r>
        <w:rPr>
          <w:sz w:val="30"/>
          <w:szCs w:val="30"/>
        </w:rPr>
        <w:t>«ВИТЕБСКОЕ ОБЛАСТНОЕ УПРАВЛЕНИЕ МЧС» В ОТНОШЕНИИ ЮРИДИЧЕСКИХ ЛИЦ И ИНДИВИДУАЛЬНЫХ ПРЕДПРИНИМАТЕЛЕЙ</w:t>
      </w: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>(Постановление Совета Министров Республики Беларусь от 17.02.2012 № 156</w:t>
      </w:r>
    </w:p>
    <w:p w:rsidR="00EF18BF" w:rsidRDefault="00365C8E" w:rsidP="00365C8E">
      <w:pPr>
        <w:tabs>
          <w:tab w:val="center" w:pos="7285"/>
          <w:tab w:val="left" w:pos="13410"/>
        </w:tabs>
        <w:autoSpaceDE w:val="0"/>
        <w:autoSpaceDN w:val="0"/>
        <w:adjustRightInd w:val="0"/>
        <w:rPr>
          <w:bCs w:val="0"/>
          <w:szCs w:val="30"/>
        </w:rPr>
      </w:pPr>
      <w:r>
        <w:rPr>
          <w:bCs w:val="0"/>
          <w:szCs w:val="30"/>
        </w:rPr>
        <w:tab/>
      </w:r>
      <w:r w:rsidR="00EF18BF">
        <w:rPr>
          <w:bCs w:val="0"/>
          <w:szCs w:val="30"/>
        </w:rPr>
        <w:t>(в ред. Постановлени</w:t>
      </w:r>
      <w:r w:rsidR="009920B0">
        <w:rPr>
          <w:bCs w:val="0"/>
          <w:szCs w:val="30"/>
        </w:rPr>
        <w:t>й</w:t>
      </w:r>
      <w:r w:rsidR="00EF18BF">
        <w:rPr>
          <w:bCs w:val="0"/>
          <w:szCs w:val="30"/>
        </w:rPr>
        <w:t xml:space="preserve"> Совета Министров от 29.03.2012 № 234, от 01.04.2014 № 296</w:t>
      </w:r>
      <w:r w:rsidR="00132FFC">
        <w:rPr>
          <w:bCs w:val="0"/>
          <w:szCs w:val="30"/>
        </w:rPr>
        <w:t xml:space="preserve">, от 13.10.2018 № </w:t>
      </w:r>
      <w:r w:rsidR="00314F37">
        <w:rPr>
          <w:bCs w:val="0"/>
          <w:szCs w:val="30"/>
        </w:rPr>
        <w:t>7</w:t>
      </w:r>
      <w:r w:rsidR="00132FFC">
        <w:rPr>
          <w:bCs w:val="0"/>
          <w:szCs w:val="30"/>
        </w:rPr>
        <w:t>85</w:t>
      </w:r>
      <w:r w:rsidR="00EF18BF">
        <w:rPr>
          <w:bCs w:val="0"/>
          <w:szCs w:val="30"/>
        </w:rPr>
        <w:t>))</w:t>
      </w:r>
      <w:r>
        <w:rPr>
          <w:bCs w:val="0"/>
          <w:szCs w:val="30"/>
        </w:rPr>
        <w:tab/>
      </w:r>
    </w:p>
    <w:p w:rsidR="007D6FC6" w:rsidRDefault="007D6FC6" w:rsidP="00365C8E">
      <w:pPr>
        <w:tabs>
          <w:tab w:val="center" w:pos="7285"/>
          <w:tab w:val="left" w:pos="13410"/>
        </w:tabs>
        <w:autoSpaceDE w:val="0"/>
        <w:autoSpaceDN w:val="0"/>
        <w:adjustRightInd w:val="0"/>
        <w:rPr>
          <w:bCs w:val="0"/>
          <w:szCs w:val="3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2460"/>
        <w:gridCol w:w="3329"/>
        <w:gridCol w:w="1800"/>
        <w:gridCol w:w="2381"/>
        <w:gridCol w:w="2176"/>
      </w:tblGrid>
      <w:tr w:rsidR="00EF18BF" w:rsidTr="009061FA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Наименование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административной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процедуры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Орган,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уполномоченный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на осуществление административной процедуры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Перечень документов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и (или) сведений, представляемых   заинтересованными лицами  в   уполномоченный орган для   осуществления административной процедуры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осуществления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left="-4" w:right="-79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ной процедуры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left="-61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 действия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Размер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платы, взимаемой при осуществлении  административной процедуры</w:t>
            </w:r>
          </w:p>
        </w:tc>
      </w:tr>
      <w:tr w:rsidR="00EF18BF" w:rsidTr="009061FA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rPr>
                <w:sz w:val="26"/>
                <w:szCs w:val="26"/>
              </w:rPr>
            </w:pPr>
            <w:smartTag w:uri="urn:schemas-microsoft-com:office:smarttags" w:element="time">
              <w:smartTagPr>
                <w:attr w:name="Minute" w:val="26"/>
                <w:attr w:name="Hour" w:val="20"/>
              </w:smartTagPr>
              <w:r>
                <w:rPr>
                  <w:sz w:val="26"/>
                  <w:szCs w:val="26"/>
                </w:rPr>
                <w:t>20.26</w:t>
              </w:r>
            </w:smartTag>
            <w:r>
              <w:rPr>
                <w:sz w:val="26"/>
                <w:szCs w:val="26"/>
              </w:rPr>
              <w:t xml:space="preserve"> Согласование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 xml:space="preserve"> технических условий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a3"/>
              <w:rPr>
                <w:szCs w:val="26"/>
              </w:rPr>
            </w:pPr>
            <w:r>
              <w:rPr>
                <w:sz w:val="20"/>
                <w:szCs w:val="20"/>
              </w:rPr>
              <w:t>«ВИТЕБСКОЕ ОБЛАСТНОЕ УПРАВЛЕНИЕ МЧС»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Cs w:val="26"/>
              </w:rPr>
              <w:t>научно-</w:t>
            </w:r>
            <w:r w:rsidR="003B11A9">
              <w:rPr>
                <w:szCs w:val="26"/>
              </w:rPr>
              <w:t>практический</w:t>
            </w:r>
            <w:r>
              <w:rPr>
                <w:szCs w:val="26"/>
              </w:rPr>
              <w:t xml:space="preserve"> центр </w:t>
            </w:r>
          </w:p>
          <w:p w:rsidR="00EF18BF" w:rsidRDefault="00EF18BF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 xml:space="preserve">г. Витебск, </w:t>
            </w:r>
          </w:p>
          <w:p w:rsidR="00EF18BF" w:rsidRDefault="00EF18BF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ул.П. Бровки, 16</w:t>
            </w:r>
          </w:p>
          <w:p w:rsidR="00EF18BF" w:rsidRDefault="00EF18BF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Старовойтов А.А.</w:t>
            </w:r>
          </w:p>
          <w:p w:rsidR="00EF18BF" w:rsidRDefault="00EF18BF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 xml:space="preserve">главный специалист, </w:t>
            </w:r>
          </w:p>
          <w:p w:rsidR="00EF18BF" w:rsidRDefault="003B11A9">
            <w:pPr>
              <w:autoSpaceDE w:val="0"/>
              <w:autoSpaceDN w:val="0"/>
              <w:adjustRightInd w:val="0"/>
              <w:jc w:val="center"/>
            </w:pPr>
            <w:r>
              <w:t>тел. 58</w:t>
            </w:r>
            <w:r w:rsidR="00EF18BF">
              <w:t>-84-27  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по установленной форме</w:t>
            </w:r>
          </w:p>
          <w:p w:rsidR="00EF18BF" w:rsidRDefault="00EF18BF">
            <w:pPr>
              <w:rPr>
                <w:sz w:val="26"/>
                <w:szCs w:val="26"/>
              </w:rPr>
            </w:pPr>
          </w:p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технических условий</w:t>
            </w:r>
          </w:p>
          <w:p w:rsidR="00EF18BF" w:rsidRDefault="00EF18BF">
            <w:pPr>
              <w:rPr>
                <w:sz w:val="26"/>
                <w:szCs w:val="26"/>
              </w:rPr>
            </w:pPr>
          </w:p>
          <w:p w:rsidR="00EF18BF" w:rsidRDefault="00EF1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протоколы испытаний по показателям пожарной опасности</w:t>
            </w:r>
          </w:p>
          <w:p w:rsidR="00EF18BF" w:rsidRDefault="00EF1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18BF" w:rsidRDefault="00EF1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выдержки из конструкторской документации</w:t>
            </w:r>
          </w:p>
          <w:p w:rsidR="00EF18BF" w:rsidRDefault="00EF1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18BF" w:rsidRDefault="00EF1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(эксплуатационная документация)</w:t>
            </w:r>
          </w:p>
          <w:p w:rsidR="00EF18BF" w:rsidRDefault="00EF1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F18BF" w:rsidRDefault="00EF18BF">
            <w:pPr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программа и методика </w:t>
            </w:r>
            <w:r>
              <w:rPr>
                <w:sz w:val="26"/>
                <w:szCs w:val="26"/>
              </w:rPr>
              <w:lastRenderedPageBreak/>
              <w:t>испытаний 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lastRenderedPageBreak/>
              <w:t>20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от 2 до 5 лет (на срок,  указанный заявителем)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F" w:rsidRDefault="00EF1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услуги в соответствии с прейскурантом,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утвержденным в установленном порядке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F18BF" w:rsidTr="009061FA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«3.25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F" w:rsidRDefault="00EF18BF">
            <w:pPr>
              <w:pStyle w:val="a3"/>
              <w:rPr>
                <w:szCs w:val="18"/>
              </w:rPr>
            </w:pPr>
            <w:r>
              <w:rPr>
                <w:sz w:val="20"/>
                <w:szCs w:val="20"/>
              </w:rPr>
              <w:t>ВИТЕБСКОЕ ОБЛАСТНОЕ УПРАВЛЕНИЕ МЧС»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Cs w:val="18"/>
              </w:rPr>
              <w:t>отдел нормативно-технической работы и предупреждения  чрезвычайных ситуаций</w:t>
            </w:r>
          </w:p>
          <w:p w:rsidR="003B11A9" w:rsidRDefault="0095067F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г. Витеб</w:t>
            </w:r>
            <w:bookmarkStart w:id="0" w:name="_GoBack"/>
            <w:bookmarkEnd w:id="0"/>
            <w:r w:rsidR="003B11A9">
              <w:rPr>
                <w:szCs w:val="18"/>
              </w:rPr>
              <w:t>ск</w:t>
            </w:r>
          </w:p>
          <w:p w:rsidR="003B11A9" w:rsidRDefault="003B11A9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ул</w:t>
            </w:r>
            <w:proofErr w:type="gramStart"/>
            <w:r>
              <w:rPr>
                <w:szCs w:val="18"/>
              </w:rPr>
              <w:t>.Ж</w:t>
            </w:r>
            <w:proofErr w:type="gramEnd"/>
            <w:r>
              <w:rPr>
                <w:szCs w:val="18"/>
              </w:rPr>
              <w:t>есткова,13</w:t>
            </w:r>
          </w:p>
          <w:p w:rsidR="003B11A9" w:rsidRDefault="0051116B">
            <w:pPr>
              <w:pStyle w:val="a3"/>
              <w:rPr>
                <w:szCs w:val="18"/>
              </w:rPr>
            </w:pPr>
            <w:proofErr w:type="spellStart"/>
            <w:r>
              <w:rPr>
                <w:szCs w:val="18"/>
              </w:rPr>
              <w:t>Нижников</w:t>
            </w:r>
            <w:proofErr w:type="spellEnd"/>
            <w:r>
              <w:rPr>
                <w:szCs w:val="18"/>
              </w:rPr>
              <w:t xml:space="preserve"> А.П</w:t>
            </w:r>
            <w:r w:rsidR="003B11A9">
              <w:rPr>
                <w:szCs w:val="18"/>
              </w:rPr>
              <w:t>.</w:t>
            </w:r>
          </w:p>
          <w:p w:rsidR="00EF18BF" w:rsidRDefault="003B11A9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Начальник отдела</w:t>
            </w:r>
          </w:p>
          <w:p w:rsidR="00EF18BF" w:rsidRDefault="00EF18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тел. 47-20-86</w:t>
            </w:r>
          </w:p>
          <w:p w:rsidR="00EF18BF" w:rsidRDefault="00EF18BF">
            <w:pPr>
              <w:pStyle w:val="a3"/>
              <w:rPr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проектная документация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копии деклараций о соответствии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 BY), сертификатов соответствия, технических свидетельств и других документов, удостоверяющих качество материалов, конструкций и деталей, применяемых при производстве строительно-монтажных работ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акты:</w:t>
            </w:r>
          </w:p>
          <w:p w:rsidR="00EF18BF" w:rsidRDefault="00EF18B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EF18BF" w:rsidRDefault="00EF18BF">
            <w:pPr>
              <w:pStyle w:val="table1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освидетельствования скрытых работ и акты промежуточной приемки отдельных ответственных конструкций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индивидуальных испытаний </w:t>
            </w:r>
            <w:r>
              <w:rPr>
                <w:sz w:val="26"/>
                <w:szCs w:val="26"/>
              </w:rPr>
              <w:lastRenderedPageBreak/>
              <w:t>смонтированного оборудования, акты испытаний технологических трубопроводов, внутренних систем холодного водоснабжения, отопления и вентиляции, наружных сетей водоснабжения, теплоснабжения, газоснабжения и дренажных устройств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испытаний устройств, обеспечивающих взрывобезопасность, пожаробезопасность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комплексного опробования смонтированного оборудования</w:t>
            </w:r>
          </w:p>
          <w:p w:rsidR="00EF18BF" w:rsidRDefault="00EF18B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журналы производства работ и авторского надзора разработчика проектной документации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копия декларации о соответствии сооружения существенным требованиям безопасности технического регламента Республики Беларусь </w:t>
            </w:r>
            <w:r>
              <w:rPr>
                <w:sz w:val="26"/>
                <w:szCs w:val="26"/>
              </w:rPr>
              <w:lastRenderedPageBreak/>
              <w:t>«Здания и сооружения, строительные материалы и изделия. Безопасность» (TP 2009/013/BY)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на оборудование и механизмы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протоколы испытаний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</w:t>
            </w:r>
            <w:r w:rsidR="003B11A9">
              <w:rPr>
                <w:sz w:val="26"/>
                <w:szCs w:val="26"/>
              </w:rPr>
              <w:t>о</w:t>
            </w:r>
          </w:p>
        </w:tc>
      </w:tr>
      <w:tr w:rsidR="009061FA" w:rsidTr="006D49C7">
        <w:tc>
          <w:tcPr>
            <w:tcW w:w="1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Pr="000A6C1A" w:rsidRDefault="009061FA" w:rsidP="009061F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6C1A">
              <w:rPr>
                <w:b/>
                <w:sz w:val="26"/>
                <w:szCs w:val="26"/>
              </w:rPr>
              <w:lastRenderedPageBreak/>
              <w:t xml:space="preserve">На основании Постановления Совета министров от </w:t>
            </w:r>
            <w:r w:rsidRPr="000A6C1A">
              <w:rPr>
                <w:b/>
                <w:bCs w:val="0"/>
                <w:sz w:val="26"/>
                <w:szCs w:val="26"/>
              </w:rPr>
              <w:t>13.10.2018 № 785</w:t>
            </w:r>
            <w:r w:rsidRPr="000A6C1A">
              <w:rPr>
                <w:b/>
                <w:sz w:val="26"/>
                <w:szCs w:val="26"/>
              </w:rPr>
              <w:t xml:space="preserve"> административные процедуры 3.1.6, 3.1.7 исключены</w:t>
            </w:r>
            <w:r w:rsidR="006D0D25" w:rsidRPr="000A6C1A">
              <w:rPr>
                <w:b/>
                <w:sz w:val="26"/>
                <w:szCs w:val="26"/>
              </w:rPr>
              <w:t>.</w:t>
            </w:r>
            <w:r w:rsidRPr="000A6C1A">
              <w:rPr>
                <w:b/>
                <w:sz w:val="26"/>
                <w:szCs w:val="26"/>
              </w:rPr>
              <w:t xml:space="preserve"> </w:t>
            </w:r>
          </w:p>
          <w:p w:rsidR="000A6C1A" w:rsidRDefault="006D0D25" w:rsidP="000A6C1A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6"/>
                <w:szCs w:val="26"/>
              </w:rPr>
            </w:pPr>
            <w:r w:rsidRPr="000A6C1A">
              <w:rPr>
                <w:b/>
                <w:sz w:val="26"/>
                <w:szCs w:val="26"/>
              </w:rPr>
              <w:t>В</w:t>
            </w:r>
            <w:r w:rsidR="009061FA" w:rsidRPr="000A6C1A">
              <w:rPr>
                <w:b/>
                <w:sz w:val="26"/>
                <w:szCs w:val="26"/>
              </w:rPr>
              <w:t xml:space="preserve"> рамках выполнения </w:t>
            </w:r>
            <w:r w:rsidRPr="000A6C1A">
              <w:rPr>
                <w:b/>
                <w:sz w:val="26"/>
                <w:szCs w:val="26"/>
              </w:rPr>
              <w:t xml:space="preserve">городскими исполнительными комитетами </w:t>
            </w:r>
            <w:r w:rsidRPr="000A6C1A">
              <w:rPr>
                <w:b/>
                <w:bCs w:val="0"/>
                <w:sz w:val="26"/>
                <w:szCs w:val="26"/>
              </w:rPr>
              <w:t>процедуры 3.1</w:t>
            </w:r>
            <w:r w:rsidR="000A6C1A">
              <w:rPr>
                <w:b/>
                <w:bCs w:val="0"/>
                <w:sz w:val="26"/>
                <w:szCs w:val="26"/>
              </w:rPr>
              <w:t xml:space="preserve"> </w:t>
            </w:r>
            <w:r w:rsidRPr="000A6C1A">
              <w:rPr>
                <w:b/>
                <w:bCs w:val="0"/>
                <w:sz w:val="26"/>
                <w:szCs w:val="26"/>
              </w:rPr>
              <w:t>единого перечня административных процедур</w:t>
            </w:r>
            <w:r w:rsidR="000A6C1A" w:rsidRPr="000A6C1A">
              <w:rPr>
                <w:b/>
                <w:bCs w:val="0"/>
                <w:sz w:val="26"/>
                <w:szCs w:val="26"/>
              </w:rPr>
              <w:t>,</w:t>
            </w:r>
            <w:r w:rsidR="000A6C1A" w:rsidRPr="000A6C1A">
              <w:rPr>
                <w:b/>
                <w:sz w:val="26"/>
                <w:szCs w:val="26"/>
              </w:rPr>
              <w:t xml:space="preserve"> осуществляемых государственными органами и иными организациями в отношении юридических лиц и индивидуальных предпринимателей, </w:t>
            </w:r>
            <w:r w:rsidRPr="000A6C1A">
              <w:rPr>
                <w:b/>
                <w:bCs w:val="0"/>
                <w:sz w:val="26"/>
                <w:szCs w:val="26"/>
              </w:rPr>
              <w:t xml:space="preserve">утвержденного  </w:t>
            </w:r>
            <w:r w:rsidRPr="000A6C1A">
              <w:rPr>
                <w:b/>
                <w:sz w:val="26"/>
                <w:szCs w:val="26"/>
              </w:rPr>
              <w:t>Постановлением</w:t>
            </w:r>
            <w:r w:rsidR="009061FA" w:rsidRPr="000A6C1A">
              <w:rPr>
                <w:b/>
                <w:sz w:val="26"/>
                <w:szCs w:val="26"/>
              </w:rPr>
              <w:t xml:space="preserve"> </w:t>
            </w:r>
            <w:r w:rsidR="009061FA" w:rsidRPr="000A6C1A">
              <w:rPr>
                <w:b/>
                <w:bCs w:val="0"/>
                <w:sz w:val="26"/>
                <w:szCs w:val="26"/>
              </w:rPr>
              <w:t xml:space="preserve">Совета Министров Республики </w:t>
            </w:r>
            <w:r w:rsidRPr="000A6C1A">
              <w:rPr>
                <w:b/>
                <w:bCs w:val="0"/>
                <w:sz w:val="26"/>
                <w:szCs w:val="26"/>
              </w:rPr>
              <w:t xml:space="preserve">Беларусь </w:t>
            </w:r>
          </w:p>
          <w:p w:rsidR="009061FA" w:rsidRPr="009061FA" w:rsidRDefault="006D0D25" w:rsidP="000A6C1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6C1A">
              <w:rPr>
                <w:b/>
                <w:bCs w:val="0"/>
                <w:sz w:val="26"/>
                <w:szCs w:val="26"/>
              </w:rPr>
              <w:t xml:space="preserve">от 17.02.2012 № 156 </w:t>
            </w:r>
            <w:r w:rsidR="00CD601A">
              <w:rPr>
                <w:b/>
                <w:bCs w:val="0"/>
                <w:sz w:val="26"/>
                <w:szCs w:val="26"/>
              </w:rPr>
              <w:t xml:space="preserve">учреждение «Витебское областное управление МЧС» </w:t>
            </w:r>
            <w:r w:rsidRPr="000A6C1A">
              <w:rPr>
                <w:b/>
                <w:bCs w:val="0"/>
                <w:sz w:val="26"/>
                <w:szCs w:val="26"/>
              </w:rPr>
              <w:t>осуществляет выдачу:</w:t>
            </w:r>
          </w:p>
        </w:tc>
      </w:tr>
      <w:tr w:rsidR="009061FA" w:rsidTr="009061FA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Pr="00666E01" w:rsidRDefault="006D0D25" w:rsidP="006D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</w:t>
            </w:r>
            <w:r w:rsidR="009061FA" w:rsidRPr="00666E01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</w:t>
            </w:r>
            <w:r w:rsidR="009061FA">
              <w:rPr>
                <w:sz w:val="28"/>
                <w:szCs w:val="28"/>
              </w:rPr>
              <w:t xml:space="preserve"> государственного пожарного надзора на проектирование</w:t>
            </w:r>
            <w:r w:rsidR="009061FA" w:rsidRPr="00666E01">
              <w:rPr>
                <w:sz w:val="28"/>
                <w:szCs w:val="28"/>
              </w:rPr>
              <w:t xml:space="preserve"> (при строительстве зданий и сооружений I (особой) степени огнестойкости, зданий и сооружений, на которые отсутствуют противопожарные требования, взрывопожароопасных объектов, объектов с массовым пребыванием людей).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FA" w:rsidRDefault="009061FA" w:rsidP="003F04FD">
            <w:pPr>
              <w:pStyle w:val="a3"/>
              <w:rPr>
                <w:szCs w:val="18"/>
              </w:rPr>
            </w:pPr>
            <w:r>
              <w:rPr>
                <w:sz w:val="20"/>
                <w:szCs w:val="20"/>
              </w:rPr>
              <w:t>ВИТЕБСКОЕ ОБЛАСТНОЕ УПРАВЛЕНИЕ МЧС»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Cs w:val="18"/>
              </w:rPr>
              <w:t>отдел нормативно-технической работы и предупреждения  чрезвычайных ситуаций</w:t>
            </w:r>
          </w:p>
          <w:p w:rsidR="003B11A9" w:rsidRDefault="0095067F" w:rsidP="003B11A9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г. Витеб</w:t>
            </w:r>
            <w:r w:rsidR="003B11A9">
              <w:rPr>
                <w:szCs w:val="18"/>
              </w:rPr>
              <w:t>ск</w:t>
            </w:r>
          </w:p>
          <w:p w:rsidR="003B11A9" w:rsidRDefault="003B11A9" w:rsidP="003B11A9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ул</w:t>
            </w:r>
            <w:proofErr w:type="gramStart"/>
            <w:r>
              <w:rPr>
                <w:szCs w:val="18"/>
              </w:rPr>
              <w:t>.Ж</w:t>
            </w:r>
            <w:proofErr w:type="gramEnd"/>
            <w:r>
              <w:rPr>
                <w:szCs w:val="18"/>
              </w:rPr>
              <w:t>есткова,13</w:t>
            </w:r>
          </w:p>
          <w:p w:rsidR="009061FA" w:rsidRDefault="009061FA" w:rsidP="003F04FD">
            <w:pPr>
              <w:pStyle w:val="a3"/>
              <w:rPr>
                <w:szCs w:val="18"/>
              </w:rPr>
            </w:pPr>
            <w:proofErr w:type="spellStart"/>
            <w:r>
              <w:rPr>
                <w:szCs w:val="18"/>
              </w:rPr>
              <w:t>Нижников</w:t>
            </w:r>
            <w:proofErr w:type="spellEnd"/>
            <w:r>
              <w:rPr>
                <w:szCs w:val="18"/>
              </w:rPr>
              <w:t xml:space="preserve"> А.П.</w:t>
            </w:r>
          </w:p>
          <w:p w:rsidR="003B11A9" w:rsidRDefault="003B11A9" w:rsidP="003F04FD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Начальник отдела</w:t>
            </w:r>
          </w:p>
          <w:p w:rsidR="009061FA" w:rsidRDefault="009061FA" w:rsidP="003F04F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тел. 47-20-86</w:t>
            </w:r>
          </w:p>
          <w:p w:rsidR="009061FA" w:rsidRDefault="009061FA" w:rsidP="003F04F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Эскизные и иные материалы, характеризующие </w:t>
            </w:r>
          </w:p>
          <w:p w:rsidR="009061FA" w:rsidRDefault="009061FA" w:rsidP="003F04F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объемно - планировочные и конструктивные решения объектов (зданий и </w:t>
            </w:r>
            <w:proofErr w:type="gramEnd"/>
          </w:p>
          <w:p w:rsidR="009061FA" w:rsidRDefault="009061FA" w:rsidP="003F0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95067F">
              <w:rPr>
                <w:sz w:val="26"/>
                <w:szCs w:val="26"/>
              </w:rPr>
              <w:t xml:space="preserve">рабочих </w:t>
            </w:r>
            <w:r>
              <w:rPr>
                <w:sz w:val="26"/>
                <w:szCs w:val="26"/>
              </w:rPr>
              <w:t>дней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r>
              <w:t>В течени</w:t>
            </w:r>
            <w:r w:rsidR="0095067F">
              <w:t>е</w:t>
            </w:r>
            <w:r>
              <w:t xml:space="preserve"> двух лет с даты их выдачи до начала проектирования и далее после начала проектирования-до приемки объекта в эксплуатацию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9061FA" w:rsidTr="000A6C1A">
        <w:trPr>
          <w:trHeight w:val="467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6D0D25" w:rsidP="003F04F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Технические требования</w:t>
            </w:r>
            <w:r w:rsidR="009061FA">
              <w:rPr>
                <w:sz w:val="28"/>
                <w:szCs w:val="28"/>
              </w:rPr>
              <w:t xml:space="preserve"> по инженерно-техническим мероприятиям гражданской обороны </w:t>
            </w:r>
            <w:r w:rsidR="009061FA">
              <w:t xml:space="preserve">(на объекты по перечню, утверждаемому Министерством по чрезвычайным ситуациям)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FA" w:rsidRDefault="009061FA" w:rsidP="003F04F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«ВИТЕБСКОЕ ОБЛАСТНОЕ УПРАВЛЕНИЕ МЧС» отдел нормативно-технической работы и предупреждения  чрезвычайных ситуаций</w:t>
            </w:r>
          </w:p>
          <w:p w:rsidR="003B11A9" w:rsidRDefault="0095067F" w:rsidP="003B11A9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г. Витеб</w:t>
            </w:r>
            <w:r w:rsidR="003B11A9">
              <w:rPr>
                <w:szCs w:val="18"/>
              </w:rPr>
              <w:t>ск</w:t>
            </w:r>
          </w:p>
          <w:p w:rsidR="003B11A9" w:rsidRDefault="003B11A9" w:rsidP="003B11A9">
            <w:pPr>
              <w:pStyle w:val="a3"/>
              <w:rPr>
                <w:szCs w:val="18"/>
              </w:rPr>
            </w:pPr>
            <w:r>
              <w:rPr>
                <w:szCs w:val="18"/>
              </w:rPr>
              <w:t>ул</w:t>
            </w:r>
            <w:proofErr w:type="gramStart"/>
            <w:r>
              <w:rPr>
                <w:szCs w:val="18"/>
              </w:rPr>
              <w:t>.Ж</w:t>
            </w:r>
            <w:proofErr w:type="gramEnd"/>
            <w:r>
              <w:rPr>
                <w:szCs w:val="18"/>
              </w:rPr>
              <w:t>есткова,13</w:t>
            </w:r>
          </w:p>
          <w:p w:rsidR="009061FA" w:rsidRDefault="009061FA" w:rsidP="003F04FD">
            <w:pPr>
              <w:pStyle w:val="a3"/>
              <w:rPr>
                <w:szCs w:val="26"/>
              </w:rPr>
            </w:pPr>
            <w:proofErr w:type="spellStart"/>
            <w:r>
              <w:rPr>
                <w:szCs w:val="26"/>
              </w:rPr>
              <w:t>Нижников</w:t>
            </w:r>
            <w:proofErr w:type="spellEnd"/>
            <w:r>
              <w:rPr>
                <w:szCs w:val="26"/>
              </w:rPr>
              <w:t xml:space="preserve"> А.П.</w:t>
            </w:r>
          </w:p>
          <w:p w:rsidR="003B11A9" w:rsidRDefault="003B11A9" w:rsidP="003F04F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Начальник отдела</w:t>
            </w:r>
          </w:p>
          <w:p w:rsidR="009061FA" w:rsidRDefault="009061FA" w:rsidP="003F0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47-20-86</w:t>
            </w:r>
          </w:p>
          <w:p w:rsidR="009061FA" w:rsidRDefault="009061FA" w:rsidP="003F04F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</w:p>
          <w:p w:rsidR="009061FA" w:rsidRDefault="009061FA" w:rsidP="000A6C1A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(заявление (запрос) в соответствии с приложением «Б</w:t>
            </w:r>
            <w:proofErr w:type="gramStart"/>
            <w:r>
              <w:rPr>
                <w:sz w:val="26"/>
                <w:szCs w:val="26"/>
              </w:rPr>
              <w:t>,Г</w:t>
            </w:r>
            <w:proofErr w:type="gramEnd"/>
            <w:r>
              <w:rPr>
                <w:sz w:val="26"/>
                <w:szCs w:val="26"/>
              </w:rPr>
              <w:t xml:space="preserve">» ТКП 369-2012 «Порядок разработки и состав раздела «Инженерно-технические мероприятия гражданской обороны. </w:t>
            </w:r>
            <w:proofErr w:type="gramStart"/>
            <w:r>
              <w:rPr>
                <w:sz w:val="26"/>
                <w:szCs w:val="26"/>
              </w:rPr>
              <w:t>Мероприятия по предупреждению чрезвычайных ситуаций» в градостроительных проектах и проектной документации на строительство»)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="0095067F">
              <w:rPr>
                <w:sz w:val="26"/>
                <w:szCs w:val="26"/>
              </w:rPr>
              <w:t xml:space="preserve">рабочих </w:t>
            </w:r>
            <w:r>
              <w:rPr>
                <w:sz w:val="26"/>
                <w:szCs w:val="26"/>
              </w:rPr>
              <w:t xml:space="preserve">дней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  <w:p w:rsidR="009061FA" w:rsidRDefault="009061FA" w:rsidP="003F04FD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A" w:rsidRDefault="009061FA" w:rsidP="003F0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</w:tbl>
    <w:p w:rsidR="00EF18BF" w:rsidRDefault="00EF18BF" w:rsidP="00EF18BF"/>
    <w:sectPr w:rsidR="00EF18BF" w:rsidSect="007D6FC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F"/>
    <w:rsid w:val="000A6C1A"/>
    <w:rsid w:val="000C1C7C"/>
    <w:rsid w:val="00132FFC"/>
    <w:rsid w:val="00314F37"/>
    <w:rsid w:val="00325DBC"/>
    <w:rsid w:val="00334F00"/>
    <w:rsid w:val="00365C8E"/>
    <w:rsid w:val="003B11A9"/>
    <w:rsid w:val="003D1069"/>
    <w:rsid w:val="003D4443"/>
    <w:rsid w:val="004202AE"/>
    <w:rsid w:val="004D15E6"/>
    <w:rsid w:val="004E1DE4"/>
    <w:rsid w:val="0051116B"/>
    <w:rsid w:val="005269D5"/>
    <w:rsid w:val="00666E01"/>
    <w:rsid w:val="006D0D25"/>
    <w:rsid w:val="007C614A"/>
    <w:rsid w:val="007D6FC6"/>
    <w:rsid w:val="009061FA"/>
    <w:rsid w:val="0095067F"/>
    <w:rsid w:val="009920B0"/>
    <w:rsid w:val="00A36AFC"/>
    <w:rsid w:val="00B10C64"/>
    <w:rsid w:val="00B444BA"/>
    <w:rsid w:val="00C70FF4"/>
    <w:rsid w:val="00CD601A"/>
    <w:rsid w:val="00E626EB"/>
    <w:rsid w:val="00EB486B"/>
    <w:rsid w:val="00EF18BF"/>
    <w:rsid w:val="00F83373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1A9"/>
    <w:pPr>
      <w:keepNext/>
      <w:outlineLvl w:val="0"/>
    </w:pPr>
    <w:rPr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3B11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1A9"/>
    <w:pPr>
      <w:keepNext/>
      <w:outlineLvl w:val="0"/>
    </w:pPr>
    <w:rPr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3B11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Фандо</cp:lastModifiedBy>
  <cp:revision>2</cp:revision>
  <cp:lastPrinted>2019-03-06T11:07:00Z</cp:lastPrinted>
  <dcterms:created xsi:type="dcterms:W3CDTF">2019-03-11T12:25:00Z</dcterms:created>
  <dcterms:modified xsi:type="dcterms:W3CDTF">2019-03-11T12:25:00Z</dcterms:modified>
</cp:coreProperties>
</file>